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048B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浙江奋钧环境科技</w:t>
      </w:r>
      <w:r>
        <w:rPr>
          <w:rFonts w:hint="eastAsia"/>
          <w:b/>
          <w:bCs/>
          <w:sz w:val="32"/>
          <w:szCs w:val="32"/>
        </w:rPr>
        <w:t>有限公司职工债权情况的公示</w:t>
      </w:r>
    </w:p>
    <w:p w14:paraId="0D354BBA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奋钧</w:t>
      </w:r>
      <w:r>
        <w:rPr>
          <w:rFonts w:hint="eastAsia" w:ascii="宋体" w:hAnsi="宋体" w:eastAsia="宋体" w:cs="宋体"/>
          <w:sz w:val="28"/>
          <w:szCs w:val="28"/>
        </w:rPr>
        <w:t>破管字第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p w14:paraId="2702A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日，杭州市西湖区人民法院作出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浙0106破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申2</w:t>
      </w:r>
      <w:r>
        <w:rPr>
          <w:rFonts w:hint="eastAsia" w:ascii="宋体" w:hAnsi="宋体" w:eastAsia="宋体" w:cs="宋体"/>
          <w:sz w:val="28"/>
          <w:szCs w:val="28"/>
        </w:rPr>
        <w:t>号民事裁定书，裁定受理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浙江奋钧环境科技</w:t>
      </w:r>
      <w:r>
        <w:rPr>
          <w:rFonts w:hint="eastAsia" w:ascii="宋体" w:hAnsi="宋体" w:eastAsia="宋体" w:cs="宋体"/>
          <w:sz w:val="28"/>
          <w:szCs w:val="28"/>
        </w:rPr>
        <w:t>有限公司破产清算一案，并于202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日指定浙江国圣律师事务所担任其管理人。</w:t>
      </w:r>
    </w:p>
    <w:p w14:paraId="71E17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经管理人调查，债务人尚欠职工工资、医疗、伤残补助、抚恤费用，应当划入职工个人账户的基本养老保险、基本医疗保险费用、住房公积金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以上统称职工债权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，总金额合计人民币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453071.86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详见职工债权清单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。现根据《中华人民共和国企业破产法》第四十八条的规定，予以公示。公示日期自202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日止。</w:t>
      </w:r>
    </w:p>
    <w:p w14:paraId="39CDA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根据《中华人民共和国企业破产法》的规定，职工对公示清单记载有异议的，请于202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日前向管理人提出，同时提交相关凭证;异议请求未被管理人采纳的，职工有权在收到管理人通知后15日内依法向人民法院提起诉讼，未按期提出异议则视为对公示金额的确认。</w:t>
      </w:r>
    </w:p>
    <w:p w14:paraId="3132D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职工对公示清单记载如无异议，请于202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日前将银行账户信息、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身份信息证件</w:t>
      </w:r>
      <w:r>
        <w:rPr>
          <w:rFonts w:hint="eastAsia" w:ascii="宋体" w:hAnsi="宋体" w:eastAsia="宋体" w:cs="宋体"/>
          <w:sz w:val="28"/>
          <w:szCs w:val="28"/>
        </w:rPr>
        <w:t>复印件提交给管理人。管理人办公室地址:杭州市拱墅区莫干山路110号华龙商务大厦20楼。联系人:袁律师15700060771。</w:t>
      </w:r>
    </w:p>
    <w:p w14:paraId="602C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特此公示。</w:t>
      </w:r>
    </w:p>
    <w:p w14:paraId="5982A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管理人印鉴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 w14:paraId="73E669C7">
      <w:pPr>
        <w:rPr>
          <w:rFonts w:hint="eastAsia" w:ascii="宋体" w:hAnsi="宋体" w:eastAsia="宋体" w:cs="宋体"/>
        </w:rPr>
      </w:pPr>
    </w:p>
    <w:p w14:paraId="1451AF0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附件:职工债权清单</w:t>
      </w:r>
    </w:p>
    <w:p w14:paraId="2D94D72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职工债权清单</w:t>
      </w:r>
    </w:p>
    <w:p w14:paraId="24A7488C"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单位：元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47"/>
        <w:gridCol w:w="1959"/>
        <w:gridCol w:w="2068"/>
      </w:tblGrid>
      <w:tr w14:paraId="79AE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640DFF0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47" w:type="dxa"/>
          </w:tcPr>
          <w:p w14:paraId="7A63013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959" w:type="dxa"/>
          </w:tcPr>
          <w:p w14:paraId="72F5723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职工债权金额</w:t>
            </w:r>
          </w:p>
        </w:tc>
        <w:tc>
          <w:tcPr>
            <w:tcW w:w="2068" w:type="dxa"/>
          </w:tcPr>
          <w:p w14:paraId="6A9E1DB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E0E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5CC10F7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47" w:type="dxa"/>
          </w:tcPr>
          <w:p w14:paraId="4CA74E4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陈开永</w:t>
            </w:r>
          </w:p>
        </w:tc>
        <w:tc>
          <w:tcPr>
            <w:tcW w:w="1959" w:type="dxa"/>
          </w:tcPr>
          <w:p w14:paraId="5EB9269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225399.86</w:t>
            </w:r>
          </w:p>
        </w:tc>
        <w:tc>
          <w:tcPr>
            <w:tcW w:w="2068" w:type="dxa"/>
          </w:tcPr>
          <w:p w14:paraId="48178ED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税后</w:t>
            </w:r>
          </w:p>
        </w:tc>
      </w:tr>
      <w:tr w14:paraId="506E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232B92E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47" w:type="dxa"/>
          </w:tcPr>
          <w:p w14:paraId="43C3988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赵南阳</w:t>
            </w:r>
          </w:p>
        </w:tc>
        <w:tc>
          <w:tcPr>
            <w:tcW w:w="1959" w:type="dxa"/>
          </w:tcPr>
          <w:p w14:paraId="7D6AECE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2068" w:type="dxa"/>
          </w:tcPr>
          <w:p w14:paraId="4E58ECE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税后</w:t>
            </w:r>
          </w:p>
        </w:tc>
      </w:tr>
      <w:tr w14:paraId="3604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5C2F49B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47" w:type="dxa"/>
          </w:tcPr>
          <w:p w14:paraId="1BD2B0C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杭州住房公积金管理中心</w:t>
            </w:r>
          </w:p>
        </w:tc>
        <w:tc>
          <w:tcPr>
            <w:tcW w:w="1959" w:type="dxa"/>
          </w:tcPr>
          <w:p w14:paraId="28FCC9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207672</w:t>
            </w:r>
          </w:p>
        </w:tc>
        <w:tc>
          <w:tcPr>
            <w:tcW w:w="2068" w:type="dxa"/>
          </w:tcPr>
          <w:p w14:paraId="21453E2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4EF2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  <w:gridSpan w:val="2"/>
          </w:tcPr>
          <w:p w14:paraId="00CE4091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959" w:type="dxa"/>
          </w:tcPr>
          <w:p w14:paraId="56DAD0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453071.86</w:t>
            </w:r>
          </w:p>
        </w:tc>
        <w:tc>
          <w:tcPr>
            <w:tcW w:w="2068" w:type="dxa"/>
          </w:tcPr>
          <w:p w14:paraId="0D5AA7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80234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6623C73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72ED899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87EC55A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73D9D7E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23F70260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CA03D94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53C292D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D4ED01A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B119FF6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5708C464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C54D71A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6150AFA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51F6AB61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C47F3FF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25A335C9"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bookmarkStart w:id="0" w:name="_Hlk107492247"/>
      <w:r>
        <w:rPr>
          <w:rFonts w:hint="eastAsia" w:ascii="Calibri" w:hAnsi="Calibri" w:eastAsia="宋体" w:cs="Times New Roman"/>
          <w:b/>
          <w:bCs/>
          <w:sz w:val="44"/>
          <w:szCs w:val="44"/>
        </w:rPr>
        <w:t>职 工 债 权 异 议 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7881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280" w:type="dxa"/>
          </w:tcPr>
          <w:p w14:paraId="0153177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BB819F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异议人：</w:t>
            </w:r>
          </w:p>
          <w:p w14:paraId="10C88AC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4F8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0" w:hRule="atLeast"/>
          <w:jc w:val="center"/>
        </w:trPr>
        <w:tc>
          <w:tcPr>
            <w:tcW w:w="8280" w:type="dxa"/>
          </w:tcPr>
          <w:p w14:paraId="1A66950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C6FD2E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本人（单位）对管理人公示的职工债权调查结果有异议，特此提出。</w:t>
            </w:r>
          </w:p>
          <w:p w14:paraId="18FBE6C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2D2278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异议事项：</w:t>
            </w:r>
          </w:p>
          <w:p w14:paraId="2342625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4C2B13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C1470A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31A36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657B62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DF41EC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94CC67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167139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A68009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EC890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751FDB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F7FB22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0E20CA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B0C735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7B23A3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B70D0E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20B4E9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6D1D4E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AE2C0D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80E020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C6FB5C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49D963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C97BC2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41A02C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4EA5C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CF570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DDCEF73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FDACE9E"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异议人签名（盖章）：              </w:t>
            </w:r>
          </w:p>
          <w:p w14:paraId="483553F2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0E24EDE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异议日期：    年  月  日</w:t>
            </w:r>
          </w:p>
        </w:tc>
      </w:tr>
      <w:tr w14:paraId="54A0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280" w:type="dxa"/>
          </w:tcPr>
          <w:p w14:paraId="0C5FDCA7"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zCs w:val="21"/>
              </w:rPr>
              <w:t>如对公示的职工债权有异议，请于202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Cs w:val="21"/>
              </w:rPr>
              <w:t>日前将此表格填写提交给管理人，并提供证据证明异议事项；逾期提交的，视为无异议。</w:t>
            </w:r>
          </w:p>
        </w:tc>
      </w:tr>
      <w:bookmarkEnd w:id="0"/>
    </w:tbl>
    <w:p w14:paraId="01A6CA28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50671"/>
    <w:rsid w:val="1D562D94"/>
    <w:rsid w:val="34FA7F02"/>
    <w:rsid w:val="5A564086"/>
    <w:rsid w:val="72C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542</Words>
  <Characters>623</Characters>
  <Lines>0</Lines>
  <Paragraphs>0</Paragraphs>
  <TotalTime>0</TotalTime>
  <ScaleCrop>false</ScaleCrop>
  <LinksUpToDate>false</LinksUpToDate>
  <CharactersWithSpaces>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2025-04-27T01:58:00Z</dcterms:created>
  <dc:creator>Administrator</dc:creator>
  <cp:lastModifiedBy>律尺匠心</cp:lastModifiedBy>
  <cp:lastPrinted>2025-04-29T03:31:25Z</cp:lastPrinted>
  <dcterms:modified xsi:type="dcterms:W3CDTF">2025-04-29T03:31:29Z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eyJoZGlkIjoiY2UzNmYzOGQwZTg0Mjc3Mjk2ZmE0NTExMjY2MDZkODkiLCJ1c2VySWQiOiIyODk3MTY5MTEifQ==</vt:lpwstr>
  </property>
  <property fmtid="{D5CDD505-2E9C-101B-9397-08002B2CF9AE}" pid="4" name="ICV">
    <vt:lpwstr>0D3F319386174619B04A848974A8C53D_12</vt:lpwstr>
  </property>
</Properties>
</file>