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33A6C">
      <w:pPr>
        <w:pStyle w:val="4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关于</w:t>
      </w:r>
      <w:r>
        <w:rPr>
          <w:rFonts w:hint="eastAsia" w:ascii="宋体" w:hAnsi="宋体" w:eastAsia="宋体"/>
          <w:lang w:val="en-US" w:eastAsia="zh-CN"/>
        </w:rPr>
        <w:t>杭州临安鹏厡装饰工程</w:t>
      </w:r>
      <w:r>
        <w:rPr>
          <w:rFonts w:hint="eastAsia" w:ascii="宋体" w:hAnsi="宋体" w:eastAsia="宋体"/>
        </w:rPr>
        <w:t>有限公司职工债权情况的公示</w:t>
      </w:r>
    </w:p>
    <w:p w14:paraId="0FE51B00">
      <w:pPr>
        <w:spacing w:line="400" w:lineRule="exact"/>
        <w:jc w:val="right"/>
        <w:rPr>
          <w:rFonts w:ascii="幼圆" w:hAnsi="等线" w:eastAsia="幼圆" w:cs="Times New Roman"/>
        </w:rPr>
      </w:pPr>
      <w:r>
        <w:rPr>
          <w:rFonts w:hint="eastAsia" w:ascii="幼圆" w:hAnsi="等线" w:eastAsia="幼圆" w:cs="Times New Roman"/>
        </w:rPr>
        <w:t>（2024）</w:t>
      </w:r>
      <w:r>
        <w:rPr>
          <w:rFonts w:hint="eastAsia" w:ascii="幼圆" w:hAnsi="等线" w:eastAsia="幼圆" w:cs="Times New Roman"/>
          <w:lang w:val="en-US" w:eastAsia="zh-CN"/>
        </w:rPr>
        <w:t>鹏厡</w:t>
      </w:r>
      <w:r>
        <w:rPr>
          <w:rFonts w:hint="eastAsia" w:ascii="幼圆" w:hAnsi="等线" w:eastAsia="幼圆" w:cs="Times New Roman"/>
        </w:rPr>
        <w:t>破管字第</w:t>
      </w:r>
      <w:r>
        <w:rPr>
          <w:rFonts w:ascii="幼圆" w:hAnsi="等线" w:eastAsia="幼圆" w:cs="Times New Roman"/>
        </w:rPr>
        <w:t xml:space="preserve"> </w:t>
      </w:r>
      <w:r>
        <w:rPr>
          <w:rFonts w:hint="eastAsia" w:ascii="幼圆" w:hAnsi="等线" w:eastAsia="幼圆" w:cs="Times New Roman"/>
          <w:lang w:val="en-US" w:eastAsia="zh-CN"/>
        </w:rPr>
        <w:t>44</w:t>
      </w:r>
      <w:r>
        <w:rPr>
          <w:rFonts w:hint="eastAsia" w:ascii="幼圆" w:hAnsi="等线" w:eastAsia="幼圆" w:cs="Times New Roman"/>
        </w:rPr>
        <w:t xml:space="preserve">号 </w:t>
      </w:r>
    </w:p>
    <w:p w14:paraId="634999B4">
      <w:pPr>
        <w:spacing w:line="5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2024年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日，杭州市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临安</w:t>
      </w:r>
      <w:r>
        <w:rPr>
          <w:rFonts w:hint="eastAsia" w:ascii="宋体" w:hAnsi="宋体" w:eastAsia="宋体" w:cs="宋体"/>
          <w:sz w:val="28"/>
          <w:szCs w:val="28"/>
        </w:rPr>
        <w:t>区人民法院作出（2024）浙01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破申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50</w:t>
      </w:r>
      <w:r>
        <w:rPr>
          <w:rFonts w:hint="eastAsia" w:ascii="宋体" w:hAnsi="宋体" w:eastAsia="宋体" w:cs="宋体"/>
          <w:sz w:val="28"/>
          <w:szCs w:val="28"/>
        </w:rPr>
        <w:t>号民事裁定书，裁定受理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杭州临安鹏厡装饰工程</w:t>
      </w:r>
      <w:r>
        <w:rPr>
          <w:rFonts w:hint="eastAsia" w:ascii="宋体" w:hAnsi="宋体" w:eastAsia="宋体" w:cs="宋体"/>
          <w:sz w:val="28"/>
          <w:szCs w:val="28"/>
        </w:rPr>
        <w:t>有限公司破产清算一案，并于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2025年1月2日</w:t>
      </w:r>
      <w:r>
        <w:rPr>
          <w:rFonts w:hint="eastAsia" w:ascii="宋体" w:hAnsi="宋体" w:eastAsia="宋体" w:cs="宋体"/>
          <w:sz w:val="28"/>
          <w:szCs w:val="28"/>
        </w:rPr>
        <w:t>指定浙江国圣律师事务所担任其管理人。</w:t>
      </w:r>
    </w:p>
    <w:p w14:paraId="199A6BE7">
      <w:pPr>
        <w:spacing w:line="5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管理人前往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临安</w:t>
      </w:r>
      <w:r>
        <w:rPr>
          <w:rFonts w:hint="eastAsia" w:ascii="宋体" w:hAnsi="宋体" w:eastAsia="宋体" w:cs="宋体"/>
          <w:sz w:val="28"/>
          <w:szCs w:val="28"/>
        </w:rPr>
        <w:t>区人力资源和社会保障局、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临安</w:t>
      </w:r>
      <w:r>
        <w:rPr>
          <w:rFonts w:hint="eastAsia" w:ascii="宋体" w:hAnsi="宋体" w:eastAsia="宋体" w:cs="宋体"/>
          <w:sz w:val="28"/>
          <w:szCs w:val="28"/>
        </w:rPr>
        <w:t>区劳动人事争议仲裁委员会、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临安</w:t>
      </w:r>
      <w:r>
        <w:rPr>
          <w:rFonts w:hint="eastAsia" w:ascii="宋体" w:hAnsi="宋体" w:eastAsia="宋体" w:cs="宋体"/>
          <w:sz w:val="28"/>
          <w:szCs w:val="28"/>
        </w:rPr>
        <w:t>区人民法院、杭州住房公积金中心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临安</w:t>
      </w:r>
      <w:r>
        <w:rPr>
          <w:rFonts w:hint="eastAsia" w:ascii="宋体" w:hAnsi="宋体" w:eastAsia="宋体" w:cs="宋体"/>
          <w:sz w:val="28"/>
          <w:szCs w:val="28"/>
        </w:rPr>
        <w:t>分中心分别查询、调取了债务人的历年参保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材料</w:t>
      </w:r>
      <w:r>
        <w:rPr>
          <w:rFonts w:hint="eastAsia" w:ascii="宋体" w:hAnsi="宋体" w:eastAsia="宋体" w:cs="宋体"/>
          <w:sz w:val="28"/>
          <w:szCs w:val="28"/>
        </w:rPr>
        <w:t>、劳动争议案件材料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</w:rPr>
        <w:t>、住房公积金参缴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材料</w:t>
      </w:r>
      <w:r>
        <w:rPr>
          <w:rFonts w:hint="eastAsia" w:ascii="宋体" w:hAnsi="宋体" w:eastAsia="宋体" w:cs="宋体"/>
          <w:sz w:val="28"/>
          <w:szCs w:val="28"/>
        </w:rPr>
        <w:t>。经管理人调查，债务人欠付职工债权50125.95</w:t>
      </w:r>
      <w:r>
        <w:rPr>
          <w:rFonts w:ascii="宋体" w:hAnsi="宋体" w:eastAsia="宋体" w:cs="宋体"/>
          <w:sz w:val="28"/>
          <w:szCs w:val="28"/>
        </w:rPr>
        <w:t>元。</w:t>
      </w:r>
      <w:r>
        <w:rPr>
          <w:rFonts w:hint="eastAsia" w:ascii="宋体" w:hAnsi="宋体" w:eastAsia="宋体" w:cs="宋体"/>
          <w:sz w:val="28"/>
          <w:szCs w:val="28"/>
        </w:rPr>
        <w:t>管理人现根据《中华人民共和国企业破产法》第四十八条的规定对调查的职工债权情况进行公示，公示日期自202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日至202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月7日止。</w:t>
      </w:r>
    </w:p>
    <w:p w14:paraId="758336D6">
      <w:pPr>
        <w:spacing w:line="5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根据《中华人民共和国企业破产法》的规定，如对公示清单记载有异议的，请于202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月7日前向管理人提出，同时提交相关凭证；异议请求未被管理人采纳的，异议人有权在收到管理人通知后15日内依法向人民法院提起诉讼，未按期提出异议则视为对公示结果的确认。</w:t>
      </w:r>
    </w:p>
    <w:p w14:paraId="45DBB6B0">
      <w:pPr>
        <w:spacing w:line="5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特此公示。</w:t>
      </w:r>
    </w:p>
    <w:p w14:paraId="18FC5D06">
      <w:pPr>
        <w:rPr>
          <w:rFonts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（管理人印鉴）:                   </w:t>
      </w:r>
    </w:p>
    <w:p w14:paraId="248975EA">
      <w:pPr>
        <w:jc w:val="center"/>
        <w:rPr>
          <w:rFonts w:ascii="宋体" w:hAnsi="宋体" w:eastAsia="宋体" w:cs="Times New Roman"/>
          <w:b/>
          <w:bCs/>
          <w:sz w:val="44"/>
          <w:szCs w:val="44"/>
          <w:highlight w:val="yellow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二〇二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二十一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487D5777">
      <w:pPr>
        <w:rPr>
          <w:rFonts w:ascii="宋体" w:hAnsi="宋体" w:eastAsia="宋体" w:cs="Times New Roman"/>
          <w:b/>
          <w:bCs/>
          <w:sz w:val="44"/>
          <w:szCs w:val="44"/>
        </w:rPr>
      </w:pPr>
    </w:p>
    <w:p w14:paraId="2BAC28AB">
      <w:pPr>
        <w:rPr>
          <w:rFonts w:ascii="宋体" w:hAnsi="宋体" w:eastAsia="宋体" w:cs="Times New Roman"/>
          <w:b/>
          <w:bCs/>
          <w:sz w:val="44"/>
          <w:szCs w:val="44"/>
        </w:rPr>
      </w:pPr>
    </w:p>
    <w:p w14:paraId="0B9158AF">
      <w:pPr>
        <w:spacing w:line="44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附件：职工债权清单、职工债权异议表</w:t>
      </w:r>
    </w:p>
    <w:p w14:paraId="6203ECFE">
      <w:pPr>
        <w:spacing w:line="44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（详情也可登陆www.zjgslaw.com网站查询）</w:t>
      </w:r>
    </w:p>
    <w:p w14:paraId="2CAB2A30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p w14:paraId="4BA7A7B0">
      <w:pPr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</w:rPr>
        <w:t>职工债权清单</w:t>
      </w:r>
    </w:p>
    <w:p w14:paraId="79D8D57D">
      <w:pPr>
        <w:jc w:val="right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单位：元</w:t>
      </w:r>
    </w:p>
    <w:tbl>
      <w:tblPr>
        <w:tblStyle w:val="5"/>
        <w:tblW w:w="8364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2855"/>
        <w:gridCol w:w="1965"/>
        <w:gridCol w:w="2410"/>
      </w:tblGrid>
      <w:tr w14:paraId="38697E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3125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3B6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734C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职工债权金额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017EC8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03E1D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3EF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7D9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国家税务总局杭州市临安区税务局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D12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50125.95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89D7B3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社保个人缴纳部分</w:t>
            </w:r>
          </w:p>
        </w:tc>
      </w:tr>
      <w:tr w14:paraId="4386F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58B9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4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9622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50125.95</w:t>
            </w:r>
          </w:p>
        </w:tc>
      </w:tr>
    </w:tbl>
    <w:p w14:paraId="3E34280E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5A335C9">
      <w:pPr>
        <w:spacing w:before="156" w:beforeLines="50" w:after="156" w:afterLines="50" w:line="360" w:lineRule="auto"/>
        <w:jc w:val="center"/>
        <w:rPr>
          <w:rFonts w:ascii="Calibri" w:hAnsi="Calibri" w:eastAsia="宋体" w:cs="Times New Roman"/>
          <w:b/>
          <w:bCs/>
          <w:sz w:val="44"/>
          <w:szCs w:val="44"/>
        </w:rPr>
      </w:pPr>
      <w:bookmarkStart w:id="0" w:name="_Hlk107492247"/>
      <w:r>
        <w:rPr>
          <w:rFonts w:hint="eastAsia" w:ascii="Calibri" w:hAnsi="Calibri" w:eastAsia="宋体" w:cs="Times New Roman"/>
          <w:b/>
          <w:bCs/>
          <w:sz w:val="44"/>
          <w:szCs w:val="44"/>
        </w:rPr>
        <w:t>职 工 债 权 异 议 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 w14:paraId="78817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280" w:type="dxa"/>
          </w:tcPr>
          <w:p w14:paraId="01531778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BB819F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异议人：</w:t>
            </w:r>
          </w:p>
          <w:p w14:paraId="10C88AC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4F88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0" w:hRule="atLeast"/>
          <w:jc w:val="center"/>
        </w:trPr>
        <w:tc>
          <w:tcPr>
            <w:tcW w:w="8280" w:type="dxa"/>
          </w:tcPr>
          <w:p w14:paraId="1A669506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C6FD2EE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本人（单位）对管理人公示的职工债权调查结果有异议，特此提出。</w:t>
            </w:r>
          </w:p>
          <w:p w14:paraId="18FBE6CE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2D22782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异议事项：</w:t>
            </w:r>
          </w:p>
          <w:p w14:paraId="23426252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4C2B131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C1470A0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731A36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657B62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DF41EC1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94CC67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167139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A68009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2EC8909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751FDB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F7FB224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0E20CA8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B0C735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7B23A3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B70D0E9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20B4E91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6D1D4E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AE2C0D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80E0200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C6FB5C8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49D9631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C97BC27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41A02CD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4EA5C1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2CF570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DDCEF73"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FDACE9E">
            <w:pPr>
              <w:wordWrap w:val="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异议人签名（盖章）：              </w:t>
            </w:r>
          </w:p>
          <w:p w14:paraId="483553F2"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0E24EDE"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异议日期：    年  月  日</w:t>
            </w:r>
          </w:p>
        </w:tc>
      </w:tr>
      <w:tr w14:paraId="54A0A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8280" w:type="dxa"/>
          </w:tcPr>
          <w:p w14:paraId="0C5FDCA7">
            <w:pPr>
              <w:spacing w:line="4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备注：</w:t>
            </w:r>
            <w:r>
              <w:rPr>
                <w:rFonts w:hint="eastAsia" w:ascii="宋体" w:hAnsi="宋体" w:eastAsia="宋体" w:cs="宋体"/>
                <w:szCs w:val="21"/>
              </w:rPr>
              <w:t>如对公示的职工债权有异议，请于202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月7日前将此表格填写提交给管理人，并提供证据证明异议事项；逾期提交的，视为无异议。</w:t>
            </w:r>
          </w:p>
        </w:tc>
      </w:tr>
      <w:bookmarkEnd w:id="0"/>
    </w:tbl>
    <w:p w14:paraId="2B7F2AC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86"/>
    <w:rsid w:val="000238CB"/>
    <w:rsid w:val="000D4199"/>
    <w:rsid w:val="001104AB"/>
    <w:rsid w:val="001302FC"/>
    <w:rsid w:val="00153CB5"/>
    <w:rsid w:val="00162452"/>
    <w:rsid w:val="001C1460"/>
    <w:rsid w:val="002269A4"/>
    <w:rsid w:val="00261C88"/>
    <w:rsid w:val="002A3AA2"/>
    <w:rsid w:val="00306D4C"/>
    <w:rsid w:val="003514BB"/>
    <w:rsid w:val="003A2BDE"/>
    <w:rsid w:val="003E1CDB"/>
    <w:rsid w:val="003E6B96"/>
    <w:rsid w:val="00487FBE"/>
    <w:rsid w:val="004B44F3"/>
    <w:rsid w:val="004C49B7"/>
    <w:rsid w:val="004E2468"/>
    <w:rsid w:val="005166E7"/>
    <w:rsid w:val="00516C32"/>
    <w:rsid w:val="0055226E"/>
    <w:rsid w:val="005C3B9D"/>
    <w:rsid w:val="005C53D0"/>
    <w:rsid w:val="005D1FBF"/>
    <w:rsid w:val="0062422D"/>
    <w:rsid w:val="00666C40"/>
    <w:rsid w:val="006E649F"/>
    <w:rsid w:val="0073659E"/>
    <w:rsid w:val="00747B8F"/>
    <w:rsid w:val="008101F9"/>
    <w:rsid w:val="00845A96"/>
    <w:rsid w:val="0086304F"/>
    <w:rsid w:val="00866CDD"/>
    <w:rsid w:val="00886D1B"/>
    <w:rsid w:val="00982D86"/>
    <w:rsid w:val="00A01DE1"/>
    <w:rsid w:val="00A378CB"/>
    <w:rsid w:val="00A63BFF"/>
    <w:rsid w:val="00AB77DC"/>
    <w:rsid w:val="00AE6F33"/>
    <w:rsid w:val="00BA14CE"/>
    <w:rsid w:val="00BF4322"/>
    <w:rsid w:val="00C70470"/>
    <w:rsid w:val="00C75FFD"/>
    <w:rsid w:val="00CB2073"/>
    <w:rsid w:val="00CD77B0"/>
    <w:rsid w:val="00D2347B"/>
    <w:rsid w:val="00D56BA0"/>
    <w:rsid w:val="00D75E5A"/>
    <w:rsid w:val="00E047D7"/>
    <w:rsid w:val="00E43D67"/>
    <w:rsid w:val="00EB4343"/>
    <w:rsid w:val="00EC191C"/>
    <w:rsid w:val="00ED3BAD"/>
    <w:rsid w:val="00F628C6"/>
    <w:rsid w:val="00FA147A"/>
    <w:rsid w:val="00FD2FA1"/>
    <w:rsid w:val="0D5B4F15"/>
    <w:rsid w:val="3CEA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9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副标题 字符"/>
    <w:basedOn w:val="6"/>
    <w:link w:val="4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646</Words>
  <Characters>712</Characters>
  <Lines>11</Lines>
  <Paragraphs>3</Paragraphs>
  <TotalTime>1</TotalTime>
  <ScaleCrop>false</ScaleCrop>
  <LinksUpToDate>false</LinksUpToDate>
  <CharactersWithSpaces>833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2021-08-28T00:01:00Z</dcterms:created>
  <dc:creator>袁 生</dc:creator>
  <cp:lastModifiedBy>律尺匠心</cp:lastModifiedBy>
  <cp:lastPrinted>2025-02-21T02:47:14Z</cp:lastPrinted>
  <dcterms:modified xsi:type="dcterms:W3CDTF">2025-02-21T02:47:47Z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eyJoZGlkIjoiY2UzNmYzOGQwZTg0Mjc3Mjk2ZmE0NTExMjY2MDZkODkiLCJ1c2VySWQiOiIyODk3MTY5MTEifQ==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0FF9355A4F6246D58053744BC52BAC9D_12</vt:lpwstr>
  </property>
</Properties>
</file>