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关于杭州创润工贸有限公司职工债权情况的公示</w:t>
      </w:r>
    </w:p>
    <w:p>
      <w:pPr>
        <w:spacing w:line="400" w:lineRule="exact"/>
        <w:jc w:val="righ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（2023）创润破管字第007号 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2023年2月13日，杭州市临平区人民法院作出（2023）浙0113破申6号民事裁定书</w:t>
      </w:r>
      <w:bookmarkStart w:id="0" w:name="_GoBack"/>
      <w:bookmarkEnd w:id="0"/>
      <w:r>
        <w:rPr>
          <w:rFonts w:hint="eastAsia" w:ascii="华文中宋" w:hAnsi="华文中宋" w:eastAsia="华文中宋" w:cs="宋体"/>
          <w:sz w:val="28"/>
          <w:szCs w:val="28"/>
        </w:rPr>
        <w:t>，裁定受理杭州创润工贸有限公司破产清算一案，并于同日指定浙江国圣律师事务所担任其管理人。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管理人向杭州市余杭区人民法院、杭州市临平区人民法院、杭州市临平区劳动人事争议仲裁委员会、杭州市临平区人力资源和社会保障局、杭州市住房公积金管理中心查询、调取了相关诉讼档案、社保材料以及公积金信息。管理人就劳动用工、是否欠薪等情况向法定代表人制作了询问笔录。经调查核实，管理人未发现债务人在职工工资、医疗、伤残补助、抚恤费用，应当划入职工个人账户的基本养老保险、基本医疗保险费用、住房公积金（以上统称职工债权）方面存在任何未付或需要支付的情况。现根据《中华人民共和国企业破产法》第四十八条的规定，予以公示。公示日期自</w:t>
      </w:r>
      <w:r>
        <w:rPr>
          <w:rFonts w:ascii="华文中宋" w:hAnsi="华文中宋" w:eastAsia="华文中宋" w:cs="宋体"/>
          <w:sz w:val="28"/>
          <w:szCs w:val="28"/>
        </w:rPr>
        <w:t>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24</w:t>
      </w:r>
      <w:r>
        <w:rPr>
          <w:rFonts w:ascii="华文中宋" w:hAnsi="华文中宋" w:eastAsia="华文中宋" w:cs="宋体"/>
          <w:sz w:val="28"/>
          <w:szCs w:val="28"/>
        </w:rPr>
        <w:t>日至202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4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7</w:t>
      </w:r>
      <w:r>
        <w:rPr>
          <w:rFonts w:ascii="华文中宋" w:hAnsi="华文中宋" w:eastAsia="华文中宋" w:cs="宋体"/>
          <w:sz w:val="28"/>
          <w:szCs w:val="28"/>
        </w:rPr>
        <w:t>日止。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根据《中华人民共和国企业破产法》的规定，如对公示的调查结果有异议的，请于</w:t>
      </w:r>
      <w:r>
        <w:rPr>
          <w:rFonts w:ascii="华文中宋" w:hAnsi="华文中宋" w:eastAsia="华文中宋" w:cs="宋体"/>
          <w:sz w:val="28"/>
          <w:szCs w:val="28"/>
        </w:rPr>
        <w:t>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4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7</w:t>
      </w:r>
      <w:r>
        <w:rPr>
          <w:rFonts w:ascii="华文中宋" w:hAnsi="华文中宋" w:eastAsia="华文中宋" w:cs="宋体"/>
          <w:sz w:val="28"/>
          <w:szCs w:val="28"/>
        </w:rPr>
        <w:t>日前向管理人书面提出</w:t>
      </w:r>
      <w:r>
        <w:rPr>
          <w:rFonts w:hint="eastAsia" w:ascii="华文中宋" w:hAnsi="华文中宋" w:eastAsia="华文中宋" w:cs="宋体"/>
          <w:sz w:val="28"/>
          <w:szCs w:val="28"/>
        </w:rPr>
        <w:t>（联系方式：袁律师，15700060771，拱墅区莫干山路110号华龙商务大厦20楼）</w:t>
      </w:r>
      <w:r>
        <w:rPr>
          <w:rFonts w:ascii="华文中宋" w:hAnsi="华文中宋" w:eastAsia="华文中宋" w:cs="宋体"/>
          <w:sz w:val="28"/>
          <w:szCs w:val="28"/>
        </w:rPr>
        <w:t>，同时提交相关凭证；异议请求未被管理人采纳的，职工有权在收到管理人通知后15日内依法向人民法院提起诉讼，未按期提出异议则视为对公示结果的确认。</w:t>
      </w:r>
    </w:p>
    <w:p>
      <w:pPr>
        <w:spacing w:line="520" w:lineRule="exac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 xml:space="preserve">    特此公示。</w:t>
      </w:r>
    </w:p>
    <w:p>
      <w:pPr>
        <w:spacing w:line="520" w:lineRule="exac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</w:t>
      </w:r>
      <w:r>
        <w:rPr>
          <w:rFonts w:hint="eastAsia" w:ascii="华文中宋" w:hAnsi="华文中宋" w:eastAsia="华文中宋" w:cs="宋体"/>
          <w:sz w:val="28"/>
          <w:szCs w:val="28"/>
        </w:rPr>
        <w:t xml:space="preserve">（管理人印鉴）:                                      </w:t>
      </w:r>
    </w:p>
    <w:p>
      <w:pPr>
        <w:spacing w:line="520" w:lineRule="exact"/>
        <w:jc w:val="righ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 xml:space="preserve">                                                                        二〇二三年三月二十四日</w:t>
      </w:r>
    </w:p>
    <w:p>
      <w:pPr>
        <w:spacing w:line="520" w:lineRule="exact"/>
        <w:jc w:val="right"/>
        <w:rPr>
          <w:rFonts w:ascii="华文中宋" w:hAnsi="华文中宋" w:eastAsia="华文中宋" w:cs="宋体"/>
          <w:sz w:val="28"/>
          <w:szCs w:val="28"/>
        </w:rPr>
      </w:pPr>
    </w:p>
    <w:p>
      <w:pPr>
        <w:spacing w:before="156" w:beforeLines="50" w:after="156" w:afterLines="50" w:line="360" w:lineRule="auto"/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职 工 债 权 异 议 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28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异议人：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0" w:hRule="atLeast"/>
          <w:jc w:val="center"/>
        </w:trPr>
        <w:tc>
          <w:tcPr>
            <w:tcW w:w="828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本人对管理人公示的债权审核结果有异议，特此提出。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异议事项：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异议人签名（盖章）：              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280" w:type="dxa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备注：</w:t>
            </w:r>
            <w:r>
              <w:rPr>
                <w:rFonts w:hint="eastAsia" w:ascii="宋体" w:hAnsi="宋体" w:eastAsia="宋体" w:cs="宋体"/>
                <w:szCs w:val="21"/>
              </w:rPr>
              <w:t>如对公示的职工债权有异议，请于2023年4月7日前将此表格填写提交给管理人，并提供证据证明异议事项；逾期提交的，视为无异议。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3D"/>
    <w:rsid w:val="000579AD"/>
    <w:rsid w:val="000712BC"/>
    <w:rsid w:val="000E4A00"/>
    <w:rsid w:val="000F051C"/>
    <w:rsid w:val="00133D32"/>
    <w:rsid w:val="00151806"/>
    <w:rsid w:val="0015616C"/>
    <w:rsid w:val="002749EA"/>
    <w:rsid w:val="002A1976"/>
    <w:rsid w:val="003627AB"/>
    <w:rsid w:val="003C408D"/>
    <w:rsid w:val="00432893"/>
    <w:rsid w:val="004D600E"/>
    <w:rsid w:val="004F5167"/>
    <w:rsid w:val="00550812"/>
    <w:rsid w:val="00563F93"/>
    <w:rsid w:val="005C79BC"/>
    <w:rsid w:val="00667BA0"/>
    <w:rsid w:val="0069492C"/>
    <w:rsid w:val="006D5120"/>
    <w:rsid w:val="00716B00"/>
    <w:rsid w:val="007463A5"/>
    <w:rsid w:val="008D3319"/>
    <w:rsid w:val="0091309C"/>
    <w:rsid w:val="009326C9"/>
    <w:rsid w:val="00946CB8"/>
    <w:rsid w:val="009879FE"/>
    <w:rsid w:val="009A7FAD"/>
    <w:rsid w:val="00A17FCE"/>
    <w:rsid w:val="00A57C0F"/>
    <w:rsid w:val="00A635A7"/>
    <w:rsid w:val="00AA6246"/>
    <w:rsid w:val="00B8772F"/>
    <w:rsid w:val="00BC4E37"/>
    <w:rsid w:val="00CC48AA"/>
    <w:rsid w:val="00D5764C"/>
    <w:rsid w:val="00E11442"/>
    <w:rsid w:val="00E2133D"/>
    <w:rsid w:val="00E442B8"/>
    <w:rsid w:val="00E73CC9"/>
    <w:rsid w:val="00F00B6D"/>
    <w:rsid w:val="00F1353E"/>
    <w:rsid w:val="00F81767"/>
    <w:rsid w:val="00FB271C"/>
    <w:rsid w:val="00FD78B0"/>
    <w:rsid w:val="46E3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uiPriority w:val="99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676</Words>
  <Characters>718</Characters>
  <Lines>6</Lines>
  <Paragraphs>1</Paragraphs>
  <TotalTime>46</TotalTime>
  <ScaleCrop>false</ScaleCrop>
  <LinksUpToDate>false</LinksUpToDate>
  <CharactersWithSpaces>894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2022-02-21T06:34:00Z</dcterms:created>
  <dc:creator>袁 生</dc:creator>
  <cp:lastModifiedBy>一世琉璃白</cp:lastModifiedBy>
  <cp:lastPrinted>2022-04-18T02:50:00Z</cp:lastPrinted>
  <dcterms:modified xsi:type="dcterms:W3CDTF">2023-03-24T05:18:07Z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315282543C534656AEFF685FCB078B47</vt:lpwstr>
  </property>
</Properties>
</file>